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2022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—20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23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学年第（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1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）学期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产业经济学20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级全日制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硕士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研究生课程表</w:t>
      </w:r>
    </w:p>
    <w:tbl>
      <w:tblPr>
        <w:tblStyle w:val="7"/>
        <w:tblW w:w="91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407"/>
        <w:gridCol w:w="3047"/>
        <w:gridCol w:w="21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上午</w:t>
            </w: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下午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晚上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1-4节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8: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0—1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—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17:30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—21：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一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default"/>
                <w:b/>
                <w:bCs/>
                <w:highlight w:val="none"/>
                <w:lang w:val="en-US" w:eastAsia="zh-CN"/>
              </w:rPr>
              <w:t>高级宏观经济学Ⅰ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  <w:r>
              <w:rPr>
                <w:rFonts w:hint="default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default"/>
                <w:color w:val="auto"/>
                <w:highlight w:val="none"/>
                <w:lang w:val="en-US" w:eastAsia="zh-CN"/>
              </w:rPr>
              <w:t>祁湘涵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一教415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tblCellSpacing w:w="0" w:type="dxa"/>
          <w:jc w:val="center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二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265" w:firstLineChars="6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高级微观经济学Ⅰ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周浩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703</w:t>
            </w: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843" w:firstLineChars="4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高级计量经济学</w:t>
            </w:r>
            <w:r>
              <w:rPr>
                <w:rFonts w:hint="default"/>
                <w:b/>
                <w:bCs/>
                <w:highlight w:val="none"/>
                <w:lang w:val="en-US" w:eastAsia="zh-CN"/>
              </w:rPr>
              <w:t>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ind w:firstLine="840" w:firstLineChars="4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张红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color w:val="auto"/>
                <w:highlight w:val="yellow"/>
                <w:lang w:val="en-US" w:eastAsia="zh-CN"/>
              </w:rPr>
              <w:t>办701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218" w:leftChars="0" w:hanging="218" w:hangingChars="104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tblCellSpacing w:w="0" w:type="dxa"/>
          <w:jc w:val="center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三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产业经济学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周永文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一教504</w:t>
            </w: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转型经济与制度分析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任课教师：陈林、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潘珊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办701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tblCellSpacing w:w="0" w:type="dxa"/>
          <w:jc w:val="center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四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学科前沿讲座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（2-18周）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任课老师：潘珊 苏启林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办703</w:t>
            </w: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五</w:t>
            </w:r>
          </w:p>
        </w:tc>
        <w:tc>
          <w:tcPr>
            <w:tcW w:w="3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-223" w:rightChars="-106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（学位课）上机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高级计量经济学</w:t>
            </w:r>
            <w:r>
              <w:rPr>
                <w:rFonts w:hint="default"/>
                <w:b/>
                <w:bCs/>
                <w:highlight w:val="none"/>
                <w:lang w:val="en-US" w:eastAsia="zh-CN"/>
              </w:rPr>
              <w:t>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ind w:firstLine="840" w:firstLineChars="4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张红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一教102</w:t>
            </w:r>
          </w:p>
        </w:tc>
        <w:tc>
          <w:tcPr>
            <w:tcW w:w="2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line="240" w:lineRule="atLeast"/>
        <w:ind w:left="400" w:right="-525" w:rightChars="-250" w:hanging="401" w:hangingChars="222"/>
        <w:jc w:val="left"/>
        <w:rPr>
          <w:rFonts w:hint="default" w:ascii="宋体" w:hAnsi="宋体" w:cs="宋体" w:eastAsiaTheme="minorEastAsia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注：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2022级新生在华文校区（广园东校区）上课、住宿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）带“*”号的是本专业的学位课程。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hint="eastAsia" w:cs="宋体" w:eastAsiaTheme="minorEastAsia"/>
          <w:b/>
          <w:bCs w:val="0"/>
          <w:color w:val="FF0000"/>
          <w:kern w:val="0"/>
          <w:sz w:val="18"/>
          <w:szCs w:val="18"/>
          <w:highlight w:val="none"/>
          <w:lang w:eastAsia="zh-CN"/>
        </w:rPr>
      </w:pP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）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一教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是第一教学楼，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二教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是第二教学楼，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办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是办公楼上面的课室6-8楼是课室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。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hint="default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）本学期开学时间是：</w:t>
      </w:r>
      <w:bookmarkStart w:id="0" w:name="_GoBack"/>
      <w:bookmarkEnd w:id="0"/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2022年8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26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日,新生开课时间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 xml:space="preserve">  8月 29日。</w:t>
      </w:r>
    </w:p>
    <w:sectPr>
      <w:pgSz w:w="11906" w:h="16838"/>
      <w:pgMar w:top="993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mIyODMyYWI3MGNiMzBhODYzMWFmNTNkZWM5ODMifQ=="/>
  </w:docVars>
  <w:rsids>
    <w:rsidRoot w:val="00590C39"/>
    <w:rsid w:val="00001390"/>
    <w:rsid w:val="00004D60"/>
    <w:rsid w:val="0001305D"/>
    <w:rsid w:val="00020009"/>
    <w:rsid w:val="000229C8"/>
    <w:rsid w:val="00025B86"/>
    <w:rsid w:val="00032203"/>
    <w:rsid w:val="000418CB"/>
    <w:rsid w:val="000533F8"/>
    <w:rsid w:val="00055C40"/>
    <w:rsid w:val="00055D2A"/>
    <w:rsid w:val="000570E5"/>
    <w:rsid w:val="00073089"/>
    <w:rsid w:val="000844AD"/>
    <w:rsid w:val="00092728"/>
    <w:rsid w:val="00092A5A"/>
    <w:rsid w:val="000A2D7A"/>
    <w:rsid w:val="000A521C"/>
    <w:rsid w:val="000A6FBE"/>
    <w:rsid w:val="000A70FC"/>
    <w:rsid w:val="000B16B5"/>
    <w:rsid w:val="000B224D"/>
    <w:rsid w:val="000B23BA"/>
    <w:rsid w:val="000C08E1"/>
    <w:rsid w:val="000E5E26"/>
    <w:rsid w:val="000F475E"/>
    <w:rsid w:val="000F5CC9"/>
    <w:rsid w:val="0010176D"/>
    <w:rsid w:val="0011779F"/>
    <w:rsid w:val="001247C3"/>
    <w:rsid w:val="00125AC6"/>
    <w:rsid w:val="001416F5"/>
    <w:rsid w:val="0015223A"/>
    <w:rsid w:val="00154656"/>
    <w:rsid w:val="0016332A"/>
    <w:rsid w:val="0016514C"/>
    <w:rsid w:val="00165167"/>
    <w:rsid w:val="001704EB"/>
    <w:rsid w:val="00175729"/>
    <w:rsid w:val="001766A1"/>
    <w:rsid w:val="00186D23"/>
    <w:rsid w:val="00190E2A"/>
    <w:rsid w:val="00194E6B"/>
    <w:rsid w:val="001B1DDD"/>
    <w:rsid w:val="001B2B9D"/>
    <w:rsid w:val="001B7036"/>
    <w:rsid w:val="001D7A48"/>
    <w:rsid w:val="001E3CEA"/>
    <w:rsid w:val="001F7DAB"/>
    <w:rsid w:val="00201BDD"/>
    <w:rsid w:val="00206AEC"/>
    <w:rsid w:val="00211C45"/>
    <w:rsid w:val="00223B59"/>
    <w:rsid w:val="002268D0"/>
    <w:rsid w:val="00241F17"/>
    <w:rsid w:val="0024314F"/>
    <w:rsid w:val="0025028A"/>
    <w:rsid w:val="0025409F"/>
    <w:rsid w:val="00260C99"/>
    <w:rsid w:val="00261B3D"/>
    <w:rsid w:val="00262BC6"/>
    <w:rsid w:val="00270381"/>
    <w:rsid w:val="00270E07"/>
    <w:rsid w:val="00273FE0"/>
    <w:rsid w:val="00276D1C"/>
    <w:rsid w:val="002A2C87"/>
    <w:rsid w:val="002A4A22"/>
    <w:rsid w:val="002B7B46"/>
    <w:rsid w:val="002C1E17"/>
    <w:rsid w:val="002D1252"/>
    <w:rsid w:val="002D1B8C"/>
    <w:rsid w:val="002D3966"/>
    <w:rsid w:val="002E698D"/>
    <w:rsid w:val="002F65E5"/>
    <w:rsid w:val="00300C18"/>
    <w:rsid w:val="00312180"/>
    <w:rsid w:val="00320668"/>
    <w:rsid w:val="00324EC4"/>
    <w:rsid w:val="003277D6"/>
    <w:rsid w:val="0033293A"/>
    <w:rsid w:val="003340C0"/>
    <w:rsid w:val="00337139"/>
    <w:rsid w:val="00342FFE"/>
    <w:rsid w:val="00350A4B"/>
    <w:rsid w:val="00355D98"/>
    <w:rsid w:val="00392D8E"/>
    <w:rsid w:val="0039341C"/>
    <w:rsid w:val="00395BCB"/>
    <w:rsid w:val="003B1586"/>
    <w:rsid w:val="003B3325"/>
    <w:rsid w:val="003C0019"/>
    <w:rsid w:val="003D2E51"/>
    <w:rsid w:val="003D6294"/>
    <w:rsid w:val="003D62B3"/>
    <w:rsid w:val="003E1873"/>
    <w:rsid w:val="004009FF"/>
    <w:rsid w:val="00414578"/>
    <w:rsid w:val="00416042"/>
    <w:rsid w:val="004265D6"/>
    <w:rsid w:val="0045232C"/>
    <w:rsid w:val="004729E6"/>
    <w:rsid w:val="00472A45"/>
    <w:rsid w:val="004740E7"/>
    <w:rsid w:val="00481476"/>
    <w:rsid w:val="00494152"/>
    <w:rsid w:val="004A1AE2"/>
    <w:rsid w:val="004C3B7B"/>
    <w:rsid w:val="004E0461"/>
    <w:rsid w:val="004E4779"/>
    <w:rsid w:val="004F2CA0"/>
    <w:rsid w:val="00524574"/>
    <w:rsid w:val="00524F1B"/>
    <w:rsid w:val="00533BC5"/>
    <w:rsid w:val="00540128"/>
    <w:rsid w:val="005441EF"/>
    <w:rsid w:val="00551376"/>
    <w:rsid w:val="00560C73"/>
    <w:rsid w:val="0056196B"/>
    <w:rsid w:val="005636C3"/>
    <w:rsid w:val="00590C39"/>
    <w:rsid w:val="00591726"/>
    <w:rsid w:val="005A618B"/>
    <w:rsid w:val="005C0678"/>
    <w:rsid w:val="005C30EB"/>
    <w:rsid w:val="005C3700"/>
    <w:rsid w:val="005C61CE"/>
    <w:rsid w:val="005E77B6"/>
    <w:rsid w:val="005F452C"/>
    <w:rsid w:val="005F4D29"/>
    <w:rsid w:val="006000D8"/>
    <w:rsid w:val="006018EA"/>
    <w:rsid w:val="006151E4"/>
    <w:rsid w:val="00617AD8"/>
    <w:rsid w:val="006245F0"/>
    <w:rsid w:val="00634109"/>
    <w:rsid w:val="006357EF"/>
    <w:rsid w:val="00640C29"/>
    <w:rsid w:val="006704B7"/>
    <w:rsid w:val="00671715"/>
    <w:rsid w:val="00674C0E"/>
    <w:rsid w:val="00682F4D"/>
    <w:rsid w:val="00683AD3"/>
    <w:rsid w:val="006908F2"/>
    <w:rsid w:val="0069460D"/>
    <w:rsid w:val="006A3C7E"/>
    <w:rsid w:val="006B438B"/>
    <w:rsid w:val="006C7449"/>
    <w:rsid w:val="006E64C1"/>
    <w:rsid w:val="006E7160"/>
    <w:rsid w:val="006F540F"/>
    <w:rsid w:val="007002E3"/>
    <w:rsid w:val="007109E1"/>
    <w:rsid w:val="00715B60"/>
    <w:rsid w:val="007173CB"/>
    <w:rsid w:val="00720ACC"/>
    <w:rsid w:val="007229E3"/>
    <w:rsid w:val="007256C9"/>
    <w:rsid w:val="00726E61"/>
    <w:rsid w:val="00734733"/>
    <w:rsid w:val="00746B40"/>
    <w:rsid w:val="00747CA2"/>
    <w:rsid w:val="007517A6"/>
    <w:rsid w:val="00756C9B"/>
    <w:rsid w:val="00764E21"/>
    <w:rsid w:val="00775DAE"/>
    <w:rsid w:val="00786962"/>
    <w:rsid w:val="00786B4C"/>
    <w:rsid w:val="00794237"/>
    <w:rsid w:val="007944CB"/>
    <w:rsid w:val="007B4100"/>
    <w:rsid w:val="007B7344"/>
    <w:rsid w:val="007B7693"/>
    <w:rsid w:val="007B776F"/>
    <w:rsid w:val="007C1B37"/>
    <w:rsid w:val="007C2FBC"/>
    <w:rsid w:val="007E2622"/>
    <w:rsid w:val="007F1693"/>
    <w:rsid w:val="00811CE3"/>
    <w:rsid w:val="00815266"/>
    <w:rsid w:val="00827B1B"/>
    <w:rsid w:val="00836904"/>
    <w:rsid w:val="00846B50"/>
    <w:rsid w:val="00872C79"/>
    <w:rsid w:val="008833A6"/>
    <w:rsid w:val="008843B6"/>
    <w:rsid w:val="008936E7"/>
    <w:rsid w:val="008B42E3"/>
    <w:rsid w:val="008C2CA4"/>
    <w:rsid w:val="008D22BB"/>
    <w:rsid w:val="008D5A46"/>
    <w:rsid w:val="008D7C1C"/>
    <w:rsid w:val="008F1D70"/>
    <w:rsid w:val="00903EC1"/>
    <w:rsid w:val="00904309"/>
    <w:rsid w:val="0091041F"/>
    <w:rsid w:val="00914CC9"/>
    <w:rsid w:val="00931BE0"/>
    <w:rsid w:val="009356E9"/>
    <w:rsid w:val="0093681F"/>
    <w:rsid w:val="009443E2"/>
    <w:rsid w:val="00947F2D"/>
    <w:rsid w:val="00954171"/>
    <w:rsid w:val="009620CA"/>
    <w:rsid w:val="00964923"/>
    <w:rsid w:val="00973F7C"/>
    <w:rsid w:val="00983B96"/>
    <w:rsid w:val="0098417A"/>
    <w:rsid w:val="00984AD1"/>
    <w:rsid w:val="009871FE"/>
    <w:rsid w:val="009B1B19"/>
    <w:rsid w:val="009C51A4"/>
    <w:rsid w:val="009E7036"/>
    <w:rsid w:val="009F2265"/>
    <w:rsid w:val="009F2819"/>
    <w:rsid w:val="009F2AEB"/>
    <w:rsid w:val="009F5DC2"/>
    <w:rsid w:val="00A32FBF"/>
    <w:rsid w:val="00A40A71"/>
    <w:rsid w:val="00A44D06"/>
    <w:rsid w:val="00A632D6"/>
    <w:rsid w:val="00A67000"/>
    <w:rsid w:val="00A67173"/>
    <w:rsid w:val="00A769F3"/>
    <w:rsid w:val="00A77414"/>
    <w:rsid w:val="00A9086F"/>
    <w:rsid w:val="00A92761"/>
    <w:rsid w:val="00AA4D6B"/>
    <w:rsid w:val="00AA58D6"/>
    <w:rsid w:val="00AB1626"/>
    <w:rsid w:val="00AB1C92"/>
    <w:rsid w:val="00AB4638"/>
    <w:rsid w:val="00AB62EC"/>
    <w:rsid w:val="00AB6FF9"/>
    <w:rsid w:val="00AC0460"/>
    <w:rsid w:val="00AD6334"/>
    <w:rsid w:val="00B10C16"/>
    <w:rsid w:val="00B1187A"/>
    <w:rsid w:val="00B5202D"/>
    <w:rsid w:val="00B52173"/>
    <w:rsid w:val="00B545FA"/>
    <w:rsid w:val="00B71158"/>
    <w:rsid w:val="00B82BF6"/>
    <w:rsid w:val="00B8339E"/>
    <w:rsid w:val="00B94FDA"/>
    <w:rsid w:val="00B97610"/>
    <w:rsid w:val="00BC31CC"/>
    <w:rsid w:val="00BC6E79"/>
    <w:rsid w:val="00BE0A1D"/>
    <w:rsid w:val="00BE1541"/>
    <w:rsid w:val="00C05C5B"/>
    <w:rsid w:val="00C060F1"/>
    <w:rsid w:val="00C34B0A"/>
    <w:rsid w:val="00C37A3C"/>
    <w:rsid w:val="00C5497F"/>
    <w:rsid w:val="00C745D8"/>
    <w:rsid w:val="00C94685"/>
    <w:rsid w:val="00C9635E"/>
    <w:rsid w:val="00CA13F8"/>
    <w:rsid w:val="00CA2746"/>
    <w:rsid w:val="00CA4004"/>
    <w:rsid w:val="00CA62F0"/>
    <w:rsid w:val="00CB113E"/>
    <w:rsid w:val="00CC3956"/>
    <w:rsid w:val="00CE064C"/>
    <w:rsid w:val="00CE2F27"/>
    <w:rsid w:val="00CE3B4E"/>
    <w:rsid w:val="00CE7875"/>
    <w:rsid w:val="00CE7AC6"/>
    <w:rsid w:val="00CF0E8A"/>
    <w:rsid w:val="00CF651F"/>
    <w:rsid w:val="00D224E1"/>
    <w:rsid w:val="00D23583"/>
    <w:rsid w:val="00D272E6"/>
    <w:rsid w:val="00D312BF"/>
    <w:rsid w:val="00D31FB1"/>
    <w:rsid w:val="00D4792E"/>
    <w:rsid w:val="00D63308"/>
    <w:rsid w:val="00D63408"/>
    <w:rsid w:val="00D777F6"/>
    <w:rsid w:val="00D9281F"/>
    <w:rsid w:val="00D938E0"/>
    <w:rsid w:val="00DA36C7"/>
    <w:rsid w:val="00DA5BC5"/>
    <w:rsid w:val="00DA6157"/>
    <w:rsid w:val="00DD062D"/>
    <w:rsid w:val="00DE32F0"/>
    <w:rsid w:val="00DF1156"/>
    <w:rsid w:val="00DF1D05"/>
    <w:rsid w:val="00DF6048"/>
    <w:rsid w:val="00E002CE"/>
    <w:rsid w:val="00E20EF7"/>
    <w:rsid w:val="00E26FB7"/>
    <w:rsid w:val="00E30449"/>
    <w:rsid w:val="00E36479"/>
    <w:rsid w:val="00E45378"/>
    <w:rsid w:val="00E60B95"/>
    <w:rsid w:val="00E72104"/>
    <w:rsid w:val="00E73FF9"/>
    <w:rsid w:val="00E742A9"/>
    <w:rsid w:val="00E84EA2"/>
    <w:rsid w:val="00E87D61"/>
    <w:rsid w:val="00E9286F"/>
    <w:rsid w:val="00E93170"/>
    <w:rsid w:val="00EA0507"/>
    <w:rsid w:val="00EB5A07"/>
    <w:rsid w:val="00ED3C5C"/>
    <w:rsid w:val="00EF255C"/>
    <w:rsid w:val="00F04CCA"/>
    <w:rsid w:val="00F1238E"/>
    <w:rsid w:val="00F22395"/>
    <w:rsid w:val="00F2742C"/>
    <w:rsid w:val="00F371D2"/>
    <w:rsid w:val="00F40443"/>
    <w:rsid w:val="00F4303C"/>
    <w:rsid w:val="00F43B23"/>
    <w:rsid w:val="00F43C3A"/>
    <w:rsid w:val="00F45415"/>
    <w:rsid w:val="00F46A42"/>
    <w:rsid w:val="00F713E6"/>
    <w:rsid w:val="00F77F2F"/>
    <w:rsid w:val="00F842C5"/>
    <w:rsid w:val="00F866A2"/>
    <w:rsid w:val="00F97F1B"/>
    <w:rsid w:val="00FE0CD1"/>
    <w:rsid w:val="00FE1081"/>
    <w:rsid w:val="00FE6083"/>
    <w:rsid w:val="00FF209B"/>
    <w:rsid w:val="00FF610F"/>
    <w:rsid w:val="01C30FD8"/>
    <w:rsid w:val="02B53517"/>
    <w:rsid w:val="038E286B"/>
    <w:rsid w:val="062F2ADA"/>
    <w:rsid w:val="06A00350"/>
    <w:rsid w:val="07007421"/>
    <w:rsid w:val="072563F6"/>
    <w:rsid w:val="07481592"/>
    <w:rsid w:val="07897411"/>
    <w:rsid w:val="084C5F6F"/>
    <w:rsid w:val="084E2C14"/>
    <w:rsid w:val="0A4C5CBA"/>
    <w:rsid w:val="0C3A1D2D"/>
    <w:rsid w:val="0C9A2ECD"/>
    <w:rsid w:val="0CE0535B"/>
    <w:rsid w:val="0D312BC7"/>
    <w:rsid w:val="0D532E09"/>
    <w:rsid w:val="0DCA324F"/>
    <w:rsid w:val="0F675D8A"/>
    <w:rsid w:val="0F7661BC"/>
    <w:rsid w:val="12574AC2"/>
    <w:rsid w:val="13403E9A"/>
    <w:rsid w:val="13580BCE"/>
    <w:rsid w:val="13F80B6D"/>
    <w:rsid w:val="151526B9"/>
    <w:rsid w:val="15432549"/>
    <w:rsid w:val="15FB659B"/>
    <w:rsid w:val="173173B7"/>
    <w:rsid w:val="19395B8C"/>
    <w:rsid w:val="1A51591C"/>
    <w:rsid w:val="1A5A3F6D"/>
    <w:rsid w:val="1A8D6226"/>
    <w:rsid w:val="1AB42411"/>
    <w:rsid w:val="1B89378E"/>
    <w:rsid w:val="1C2542A7"/>
    <w:rsid w:val="1CB34496"/>
    <w:rsid w:val="1D863E0C"/>
    <w:rsid w:val="1DC4283A"/>
    <w:rsid w:val="1F101200"/>
    <w:rsid w:val="1FCE3F40"/>
    <w:rsid w:val="20144B63"/>
    <w:rsid w:val="20D921FA"/>
    <w:rsid w:val="20DD3944"/>
    <w:rsid w:val="20F9042B"/>
    <w:rsid w:val="212A48AF"/>
    <w:rsid w:val="216F7310"/>
    <w:rsid w:val="21C910B4"/>
    <w:rsid w:val="22424265"/>
    <w:rsid w:val="22497D38"/>
    <w:rsid w:val="22542E1F"/>
    <w:rsid w:val="2385188A"/>
    <w:rsid w:val="24030305"/>
    <w:rsid w:val="24902CAD"/>
    <w:rsid w:val="25280D87"/>
    <w:rsid w:val="25333D63"/>
    <w:rsid w:val="25535DFF"/>
    <w:rsid w:val="261E4686"/>
    <w:rsid w:val="26346730"/>
    <w:rsid w:val="27BA52E2"/>
    <w:rsid w:val="27C23117"/>
    <w:rsid w:val="286F3EF7"/>
    <w:rsid w:val="28E25E58"/>
    <w:rsid w:val="29374476"/>
    <w:rsid w:val="29A33C82"/>
    <w:rsid w:val="2A8020A9"/>
    <w:rsid w:val="2ACC684E"/>
    <w:rsid w:val="2ADC66DE"/>
    <w:rsid w:val="2AE56352"/>
    <w:rsid w:val="2AED15D5"/>
    <w:rsid w:val="2AF3099F"/>
    <w:rsid w:val="2B0600F1"/>
    <w:rsid w:val="2B314DBC"/>
    <w:rsid w:val="2B35221D"/>
    <w:rsid w:val="2CF70CCC"/>
    <w:rsid w:val="2D1C3D10"/>
    <w:rsid w:val="2E9011B7"/>
    <w:rsid w:val="2F17393F"/>
    <w:rsid w:val="2F3E4334"/>
    <w:rsid w:val="30F42A4E"/>
    <w:rsid w:val="315D7742"/>
    <w:rsid w:val="319D1A58"/>
    <w:rsid w:val="319F0349"/>
    <w:rsid w:val="32600569"/>
    <w:rsid w:val="327C2DF9"/>
    <w:rsid w:val="32FF0955"/>
    <w:rsid w:val="33962A97"/>
    <w:rsid w:val="33F63D02"/>
    <w:rsid w:val="3407590D"/>
    <w:rsid w:val="3480744E"/>
    <w:rsid w:val="34D76ADF"/>
    <w:rsid w:val="34E41309"/>
    <w:rsid w:val="360547C4"/>
    <w:rsid w:val="368212CF"/>
    <w:rsid w:val="368B69CE"/>
    <w:rsid w:val="369260DE"/>
    <w:rsid w:val="36A96F77"/>
    <w:rsid w:val="36B97F1D"/>
    <w:rsid w:val="36FA27D7"/>
    <w:rsid w:val="38620E85"/>
    <w:rsid w:val="39262192"/>
    <w:rsid w:val="3A7D7667"/>
    <w:rsid w:val="3AB25248"/>
    <w:rsid w:val="3AED1748"/>
    <w:rsid w:val="3EA826CA"/>
    <w:rsid w:val="3EF13048"/>
    <w:rsid w:val="3F9C6060"/>
    <w:rsid w:val="40984441"/>
    <w:rsid w:val="40BA7762"/>
    <w:rsid w:val="410712CD"/>
    <w:rsid w:val="42FE6BC9"/>
    <w:rsid w:val="434F4931"/>
    <w:rsid w:val="43EE6842"/>
    <w:rsid w:val="43FD6B22"/>
    <w:rsid w:val="44E43062"/>
    <w:rsid w:val="465C7BD9"/>
    <w:rsid w:val="46CE1D62"/>
    <w:rsid w:val="499B66D1"/>
    <w:rsid w:val="4A22504B"/>
    <w:rsid w:val="4A9B70FC"/>
    <w:rsid w:val="4BA24A06"/>
    <w:rsid w:val="4BC50DA3"/>
    <w:rsid w:val="4BFF06FD"/>
    <w:rsid w:val="4D3425AE"/>
    <w:rsid w:val="4D881E5D"/>
    <w:rsid w:val="4E40798C"/>
    <w:rsid w:val="4E8A2A88"/>
    <w:rsid w:val="4F146BCD"/>
    <w:rsid w:val="50AB780C"/>
    <w:rsid w:val="51034526"/>
    <w:rsid w:val="51141268"/>
    <w:rsid w:val="523313CB"/>
    <w:rsid w:val="53DD2E22"/>
    <w:rsid w:val="554C4CA7"/>
    <w:rsid w:val="560F730C"/>
    <w:rsid w:val="56AE1C0D"/>
    <w:rsid w:val="570C62FE"/>
    <w:rsid w:val="574F1C7F"/>
    <w:rsid w:val="57807FB8"/>
    <w:rsid w:val="57C47AE9"/>
    <w:rsid w:val="5816461C"/>
    <w:rsid w:val="58D831B1"/>
    <w:rsid w:val="596B1AFB"/>
    <w:rsid w:val="5B5A7272"/>
    <w:rsid w:val="5C015243"/>
    <w:rsid w:val="5CB42C76"/>
    <w:rsid w:val="5DAD1C36"/>
    <w:rsid w:val="5EB237E6"/>
    <w:rsid w:val="5EE47C66"/>
    <w:rsid w:val="5F496FA2"/>
    <w:rsid w:val="5F9A7690"/>
    <w:rsid w:val="60E26494"/>
    <w:rsid w:val="61A56DE9"/>
    <w:rsid w:val="61B13C78"/>
    <w:rsid w:val="61E805AF"/>
    <w:rsid w:val="62822104"/>
    <w:rsid w:val="63184195"/>
    <w:rsid w:val="632978EC"/>
    <w:rsid w:val="6380451C"/>
    <w:rsid w:val="63954215"/>
    <w:rsid w:val="63B75277"/>
    <w:rsid w:val="65253E94"/>
    <w:rsid w:val="653C6951"/>
    <w:rsid w:val="65CD6DD4"/>
    <w:rsid w:val="663C3FE0"/>
    <w:rsid w:val="67427FD5"/>
    <w:rsid w:val="67EA4422"/>
    <w:rsid w:val="68866B0F"/>
    <w:rsid w:val="68D91379"/>
    <w:rsid w:val="69182A31"/>
    <w:rsid w:val="69394530"/>
    <w:rsid w:val="6A7E6965"/>
    <w:rsid w:val="6B452A35"/>
    <w:rsid w:val="6BAE18B0"/>
    <w:rsid w:val="6C482A24"/>
    <w:rsid w:val="6D1557CD"/>
    <w:rsid w:val="6D8205CC"/>
    <w:rsid w:val="6D864955"/>
    <w:rsid w:val="6E1460C9"/>
    <w:rsid w:val="6E176207"/>
    <w:rsid w:val="6F165645"/>
    <w:rsid w:val="6F5639C0"/>
    <w:rsid w:val="6FCC355D"/>
    <w:rsid w:val="705A284E"/>
    <w:rsid w:val="710C0E20"/>
    <w:rsid w:val="72682758"/>
    <w:rsid w:val="728F0938"/>
    <w:rsid w:val="72C240BD"/>
    <w:rsid w:val="731B0DEA"/>
    <w:rsid w:val="73727F0B"/>
    <w:rsid w:val="73752023"/>
    <w:rsid w:val="73EA7612"/>
    <w:rsid w:val="7458411F"/>
    <w:rsid w:val="74CE4F2C"/>
    <w:rsid w:val="778E63DA"/>
    <w:rsid w:val="77C24B37"/>
    <w:rsid w:val="78846073"/>
    <w:rsid w:val="78FB01C1"/>
    <w:rsid w:val="79ED6058"/>
    <w:rsid w:val="7A1D02AD"/>
    <w:rsid w:val="7B6245FF"/>
    <w:rsid w:val="7B9E1FE3"/>
    <w:rsid w:val="7C3B7338"/>
    <w:rsid w:val="7CE44CA2"/>
    <w:rsid w:val="7CF71D5A"/>
    <w:rsid w:val="7D5B3117"/>
    <w:rsid w:val="7DD65A11"/>
    <w:rsid w:val="7E081E91"/>
    <w:rsid w:val="7E5E3A40"/>
    <w:rsid w:val="7EBC204C"/>
    <w:rsid w:val="7F210F90"/>
    <w:rsid w:val="7FA170DF"/>
    <w:rsid w:val="7FB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66B6-303E-4269-944C-0F3F672C2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395</Words>
  <Characters>471</Characters>
  <Lines>4</Lines>
  <Paragraphs>1</Paragraphs>
  <TotalTime>5</TotalTime>
  <ScaleCrop>false</ScaleCrop>
  <LinksUpToDate>false</LinksUpToDate>
  <CharactersWithSpaces>492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2018-06-28T03:16:00Z</dcterms:created>
  <dc:creator>Windows 用户</dc:creator>
  <cp:lastModifiedBy>罗毅颖</cp:lastModifiedBy>
  <cp:lastPrinted>2022-07-05T08:46:00Z</cp:lastPrinted>
  <dcterms:modified xsi:type="dcterms:W3CDTF">2022-09-02T08:48:42Z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B3D3592DAD704823A7E3AE6A1CC29C50</vt:lpwstr>
  </property>
</Properties>
</file>